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1B" w:rsidRPr="00257D9A" w:rsidRDefault="00D2181B" w:rsidP="00D2181B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  <w:r w:rsidRPr="00257D9A">
        <w:rPr>
          <w:rFonts w:ascii="Times New Roman" w:hAnsi="Times New Roman"/>
          <w:sz w:val="32"/>
          <w:szCs w:val="32"/>
        </w:rPr>
        <w:t>Информация о юридических лицах, с которыми управляющей компанией заключен договор на совершение от ее имени и за счет имущества, составляющего паевой инвестиционный фонд (имущества акционерного инвестиционного фонда), действий, необходимых для управления указанным имуществом, а также о юридических лицах, с которыми управляющей компанией заключен договор на совершение от их имени и за счет имущества, составляющего паевой инвестиционный фонд (имущества акционерного инвестиционного фонда), сделок (далее при совместном упоминании - посреднический договор):</w:t>
      </w:r>
    </w:p>
    <w:p w:rsidR="00D2181B" w:rsidRPr="00257D9A" w:rsidRDefault="00D2181B" w:rsidP="00D2181B">
      <w:pPr>
        <w:autoSpaceDE w:val="0"/>
        <w:autoSpaceDN w:val="0"/>
        <w:jc w:val="both"/>
        <w:rPr>
          <w:rFonts w:ascii="Times New Roman" w:hAnsi="Times New Roman"/>
          <w:sz w:val="32"/>
          <w:szCs w:val="32"/>
        </w:rPr>
      </w:pPr>
    </w:p>
    <w:p w:rsidR="00257D9A" w:rsidRDefault="00D2181B" w:rsidP="00257D9A">
      <w:pPr>
        <w:autoSpaceDE w:val="0"/>
        <w:autoSpaceDN w:val="0"/>
        <w:rPr>
          <w:rFonts w:ascii="Times New Roman" w:hAnsi="Times New Roman"/>
          <w:sz w:val="32"/>
          <w:szCs w:val="32"/>
        </w:rPr>
      </w:pPr>
      <w:r w:rsidRPr="00257D9A">
        <w:rPr>
          <w:rFonts w:ascii="Times New Roman" w:hAnsi="Times New Roman"/>
          <w:sz w:val="32"/>
          <w:szCs w:val="32"/>
        </w:rPr>
        <w:t xml:space="preserve">наименование указанного юридического лица: </w:t>
      </w:r>
    </w:p>
    <w:p w:rsidR="00D2181B" w:rsidRDefault="00D2181B" w:rsidP="00257D9A">
      <w:pPr>
        <w:autoSpaceDE w:val="0"/>
        <w:autoSpaceDN w:val="0"/>
        <w:rPr>
          <w:rFonts w:ascii="Times New Roman" w:hAnsi="Times New Roman"/>
          <w:b/>
          <w:bCs/>
          <w:sz w:val="32"/>
          <w:szCs w:val="32"/>
        </w:rPr>
      </w:pPr>
      <w:r w:rsidRPr="00257D9A">
        <w:rPr>
          <w:rFonts w:ascii="Times New Roman" w:hAnsi="Times New Roman"/>
          <w:b/>
          <w:bCs/>
          <w:sz w:val="32"/>
          <w:szCs w:val="32"/>
        </w:rPr>
        <w:t xml:space="preserve">Общество с ограниченной ответственностью «Брокерская компания «РЕГИОН» </w:t>
      </w:r>
    </w:p>
    <w:p w:rsidR="00257D9A" w:rsidRPr="00257D9A" w:rsidRDefault="00257D9A" w:rsidP="00257D9A">
      <w:pPr>
        <w:autoSpaceDE w:val="0"/>
        <w:autoSpaceDN w:val="0"/>
        <w:rPr>
          <w:rFonts w:ascii="Times New Roman" w:hAnsi="Times New Roman"/>
          <w:b/>
          <w:bCs/>
          <w:sz w:val="32"/>
          <w:szCs w:val="32"/>
        </w:rPr>
      </w:pPr>
    </w:p>
    <w:p w:rsidR="00257D9A" w:rsidRDefault="00D2181B" w:rsidP="00257D9A">
      <w:pPr>
        <w:autoSpaceDE w:val="0"/>
        <w:autoSpaceDN w:val="0"/>
        <w:rPr>
          <w:rFonts w:ascii="Times New Roman" w:hAnsi="Times New Roman"/>
          <w:sz w:val="32"/>
          <w:szCs w:val="32"/>
        </w:rPr>
      </w:pPr>
      <w:r w:rsidRPr="00257D9A">
        <w:rPr>
          <w:rFonts w:ascii="Times New Roman" w:hAnsi="Times New Roman"/>
          <w:sz w:val="32"/>
          <w:szCs w:val="32"/>
        </w:rPr>
        <w:t xml:space="preserve">основной государственный регистрационный номер (ОГРН) указанного юридического лица: </w:t>
      </w:r>
    </w:p>
    <w:p w:rsidR="00D2181B" w:rsidRDefault="00D2181B" w:rsidP="00257D9A">
      <w:pPr>
        <w:autoSpaceDE w:val="0"/>
        <w:autoSpaceDN w:val="0"/>
        <w:rPr>
          <w:rFonts w:ascii="Times New Roman" w:hAnsi="Times New Roman"/>
          <w:b/>
          <w:bCs/>
          <w:sz w:val="32"/>
          <w:szCs w:val="32"/>
        </w:rPr>
      </w:pPr>
      <w:r w:rsidRPr="00257D9A">
        <w:rPr>
          <w:rFonts w:ascii="Times New Roman" w:hAnsi="Times New Roman"/>
          <w:b/>
          <w:bCs/>
          <w:sz w:val="32"/>
          <w:szCs w:val="32"/>
        </w:rPr>
        <w:t>1027708015576</w:t>
      </w:r>
    </w:p>
    <w:p w:rsidR="00257D9A" w:rsidRPr="00257D9A" w:rsidRDefault="00257D9A" w:rsidP="00257D9A">
      <w:pPr>
        <w:autoSpaceDE w:val="0"/>
        <w:autoSpaceDN w:val="0"/>
        <w:rPr>
          <w:rFonts w:ascii="Times New Roman" w:hAnsi="Times New Roman"/>
          <w:sz w:val="32"/>
          <w:szCs w:val="32"/>
        </w:rPr>
      </w:pPr>
    </w:p>
    <w:p w:rsidR="00257D9A" w:rsidRDefault="00D2181B" w:rsidP="00257D9A">
      <w:pPr>
        <w:rPr>
          <w:rFonts w:ascii="Times New Roman" w:hAnsi="Times New Roman"/>
          <w:sz w:val="32"/>
          <w:szCs w:val="32"/>
        </w:rPr>
      </w:pPr>
      <w:r w:rsidRPr="00257D9A">
        <w:rPr>
          <w:rFonts w:ascii="Times New Roman" w:hAnsi="Times New Roman"/>
          <w:sz w:val="32"/>
          <w:szCs w:val="32"/>
        </w:rPr>
        <w:t xml:space="preserve">описание предмета посреднического договора: </w:t>
      </w:r>
    </w:p>
    <w:p w:rsidR="00D2181B" w:rsidRPr="00257D9A" w:rsidRDefault="00257D9A" w:rsidP="00257D9A">
      <w:pPr>
        <w:jc w:val="both"/>
        <w:rPr>
          <w:rFonts w:ascii="Times New Roman" w:hAnsi="Times New Roman"/>
          <w:b/>
          <w:sz w:val="32"/>
          <w:szCs w:val="32"/>
        </w:rPr>
      </w:pPr>
      <w:r w:rsidRPr="00257D9A">
        <w:rPr>
          <w:rFonts w:ascii="Times New Roman" w:hAnsi="Times New Roman"/>
          <w:b/>
          <w:sz w:val="32"/>
          <w:szCs w:val="32"/>
        </w:rPr>
        <w:t>предоставление за вознаграждение брокерских услуг, предусмотренных Федеральным законом от 22.04.1996 г.</w:t>
      </w:r>
      <w:r w:rsidRPr="00257D9A">
        <w:rPr>
          <w:rFonts w:ascii="Times New Roman" w:hAnsi="Times New Roman"/>
          <w:b/>
          <w:sz w:val="32"/>
          <w:szCs w:val="32"/>
        </w:rPr>
        <w:t xml:space="preserve"> №39-ФЗ «О рынке ценных бумаг»,</w:t>
      </w:r>
      <w:r w:rsidRPr="00257D9A">
        <w:rPr>
          <w:rFonts w:ascii="Times New Roman" w:hAnsi="Times New Roman"/>
          <w:b/>
          <w:sz w:val="32"/>
          <w:szCs w:val="32"/>
        </w:rPr>
        <w:t> в порядке, предусмотренном Регламентом брокерского обслуживания ООО «БК РЕГИОН»</w:t>
      </w:r>
    </w:p>
    <w:p w:rsidR="00815E4A" w:rsidRDefault="00815E4A">
      <w:bookmarkStart w:id="0" w:name="_GoBack"/>
      <w:bookmarkEnd w:id="0"/>
    </w:p>
    <w:sectPr w:rsidR="0081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1B"/>
    <w:rsid w:val="00257D9A"/>
    <w:rsid w:val="00815E4A"/>
    <w:rsid w:val="00D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B098-D10F-49FB-A2B0-0FDF9B1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1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Орешина</dc:creator>
  <cp:keywords/>
  <dc:description/>
  <cp:lastModifiedBy>Орешина</cp:lastModifiedBy>
  <cp:revision>2</cp:revision>
  <dcterms:created xsi:type="dcterms:W3CDTF">2021-09-30T17:51:00Z</dcterms:created>
  <dcterms:modified xsi:type="dcterms:W3CDTF">2021-09-30T17:54:00Z</dcterms:modified>
</cp:coreProperties>
</file>